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026"/>
      </w:tblGrid>
      <w:tr w:rsidR="0051727B" w:rsidRPr="0051727B">
        <w:trPr>
          <w:tblCellSpacing w:w="0" w:type="dxa"/>
        </w:trPr>
        <w:tc>
          <w:tcPr>
            <w:tcW w:w="9750" w:type="dxa"/>
            <w:hideMark/>
          </w:tcPr>
          <w:p w:rsidR="0051727B" w:rsidRPr="0051727B" w:rsidRDefault="0051727B" w:rsidP="0051727B">
            <w:pPr>
              <w:spacing w:after="0" w:line="240" w:lineRule="auto"/>
              <w:jc w:val="center"/>
              <w:rPr>
                <w:rFonts w:ascii="Tahoma" w:eastAsia="Times New Roman" w:hAnsi="Tahoma" w:cs="Tahoma"/>
                <w:sz w:val="20"/>
                <w:szCs w:val="20"/>
                <w:lang w:eastAsia="en-GB"/>
              </w:rPr>
            </w:pPr>
            <w:r w:rsidRPr="0051727B">
              <w:rPr>
                <w:rFonts w:ascii="Tahoma" w:eastAsia="Times New Roman" w:hAnsi="Tahoma" w:cs="Tahoma"/>
                <w:noProof/>
                <w:sz w:val="20"/>
                <w:szCs w:val="20"/>
                <w:lang w:eastAsia="en-GB"/>
              </w:rPr>
              <w:drawing>
                <wp:inline distT="0" distB="0" distL="0" distR="0" wp14:anchorId="70AC1CF1" wp14:editId="15DF4D94">
                  <wp:extent cx="6188075" cy="1190625"/>
                  <wp:effectExtent l="0" t="0" r="3175" b="9525"/>
                  <wp:docPr id="1" name="Picture 1" descr="LCIF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Fhea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8075" cy="1190625"/>
                          </a:xfrm>
                          <a:prstGeom prst="rect">
                            <a:avLst/>
                          </a:prstGeom>
                          <a:noFill/>
                          <a:ln>
                            <a:noFill/>
                          </a:ln>
                        </pic:spPr>
                      </pic:pic>
                    </a:graphicData>
                  </a:graphic>
                </wp:inline>
              </w:drawing>
            </w:r>
          </w:p>
        </w:tc>
      </w:tr>
      <w:tr w:rsidR="0051727B" w:rsidRPr="0051727B">
        <w:trPr>
          <w:tblCellSpacing w:w="0" w:type="dxa"/>
        </w:trPr>
        <w:tc>
          <w:tcPr>
            <w:tcW w:w="9450" w:type="dxa"/>
            <w:tcBorders>
              <w:bottom w:val="single" w:sz="12" w:space="0" w:color="000000"/>
            </w:tcBorders>
            <w:tcMar>
              <w:top w:w="150" w:type="dxa"/>
              <w:left w:w="150" w:type="dxa"/>
              <w:bottom w:w="150" w:type="dxa"/>
              <w:right w:w="150" w:type="dxa"/>
            </w:tcMar>
            <w:hideMark/>
          </w:tcPr>
          <w:p w:rsidR="0051727B" w:rsidRPr="0051727B" w:rsidRDefault="0051727B" w:rsidP="0051727B">
            <w:pPr>
              <w:spacing w:before="100" w:beforeAutospacing="1" w:after="240" w:line="240" w:lineRule="auto"/>
              <w:rPr>
                <w:rFonts w:ascii="Tahoma" w:eastAsia="Times New Roman" w:hAnsi="Tahoma" w:cs="Tahoma"/>
                <w:sz w:val="20"/>
                <w:szCs w:val="20"/>
                <w:lang w:eastAsia="en-GB"/>
              </w:rPr>
            </w:pPr>
            <w:r w:rsidRPr="0051727B">
              <w:rPr>
                <w:rFonts w:ascii="Tahoma" w:eastAsia="Times New Roman" w:hAnsi="Tahoma" w:cs="Tahoma"/>
                <w:noProof/>
                <w:sz w:val="20"/>
                <w:szCs w:val="20"/>
                <w:lang w:eastAsia="en-GB"/>
              </w:rPr>
              <w:drawing>
                <wp:anchor distT="47625" distB="47625" distL="47625" distR="47625" simplePos="0" relativeHeight="251659264" behindDoc="0" locked="0" layoutInCell="1" allowOverlap="0" wp14:anchorId="336F6EB6" wp14:editId="54F71415">
                  <wp:simplePos x="0" y="0"/>
                  <wp:positionH relativeFrom="column">
                    <wp:align>right</wp:align>
                  </wp:positionH>
                  <wp:positionV relativeFrom="line">
                    <wp:posOffset>0</wp:posOffset>
                  </wp:positionV>
                  <wp:extent cx="2219325" cy="1666875"/>
                  <wp:effectExtent l="0" t="0" r="9525" b="9525"/>
                  <wp:wrapSquare wrapText="bothSides"/>
                  <wp:docPr id="2" name="Picture 2" descr="Yamad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mada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7B">
              <w:rPr>
                <w:rFonts w:ascii="Arial" w:eastAsia="Times New Roman" w:hAnsi="Arial" w:cs="Arial"/>
                <w:sz w:val="24"/>
                <w:szCs w:val="24"/>
                <w:lang w:eastAsia="en-GB"/>
              </w:rPr>
              <w:t>Dear Lions,</w:t>
            </w:r>
          </w:p>
          <w:p w:rsidR="0051727B" w:rsidRPr="0051727B" w:rsidRDefault="0051727B" w:rsidP="0051727B">
            <w:pPr>
              <w:spacing w:before="100" w:beforeAutospacing="1" w:after="100" w:afterAutospacing="1" w:line="240" w:lineRule="auto"/>
              <w:rPr>
                <w:rFonts w:ascii="Tahoma" w:eastAsia="Times New Roman" w:hAnsi="Tahoma" w:cs="Tahoma"/>
                <w:sz w:val="20"/>
                <w:szCs w:val="20"/>
                <w:lang w:eastAsia="en-GB"/>
              </w:rPr>
            </w:pPr>
            <w:r w:rsidRPr="0051727B">
              <w:rPr>
                <w:rFonts w:ascii="Arial" w:eastAsia="Times New Roman" w:hAnsi="Arial" w:cs="Arial"/>
                <w:sz w:val="24"/>
                <w:szCs w:val="24"/>
                <w:lang w:eastAsia="en-GB"/>
              </w:rPr>
              <w:t xml:space="preserve">Imagine the joy of a grandparent who gets to see their grandchild for the first time. Imagine the pain of a father who once provided for his family, but now no longer can because a preventable disease stole his sight. These are the reasons why </w:t>
            </w:r>
            <w:proofErr w:type="spellStart"/>
            <w:r w:rsidRPr="0051727B">
              <w:rPr>
                <w:rFonts w:ascii="Arial" w:eastAsia="Times New Roman" w:hAnsi="Arial" w:cs="Arial"/>
                <w:sz w:val="24"/>
                <w:szCs w:val="24"/>
                <w:lang w:eastAsia="en-GB"/>
              </w:rPr>
              <w:t>SightFirst</w:t>
            </w:r>
            <w:proofErr w:type="spellEnd"/>
            <w:r w:rsidRPr="0051727B">
              <w:rPr>
                <w:rFonts w:ascii="Arial" w:eastAsia="Times New Roman" w:hAnsi="Arial" w:cs="Arial"/>
                <w:sz w:val="24"/>
                <w:szCs w:val="24"/>
                <w:lang w:eastAsia="en-GB"/>
              </w:rPr>
              <w:t xml:space="preserve"> is dedicated to providing eye care to underserved communities and fighting preventable blindness.</w:t>
            </w:r>
          </w:p>
          <w:p w:rsidR="0051727B" w:rsidRPr="0051727B" w:rsidRDefault="0051727B" w:rsidP="0051727B">
            <w:pPr>
              <w:spacing w:before="100" w:beforeAutospacing="1" w:after="100" w:afterAutospacing="1" w:line="240" w:lineRule="auto"/>
              <w:rPr>
                <w:rFonts w:ascii="Tahoma" w:eastAsia="Times New Roman" w:hAnsi="Tahoma" w:cs="Tahoma"/>
                <w:sz w:val="20"/>
                <w:szCs w:val="20"/>
                <w:lang w:eastAsia="en-GB"/>
              </w:rPr>
            </w:pPr>
            <w:r w:rsidRPr="0051727B">
              <w:rPr>
                <w:rFonts w:ascii="Arial" w:eastAsia="Times New Roman" w:hAnsi="Arial" w:cs="Arial"/>
                <w:sz w:val="24"/>
                <w:szCs w:val="24"/>
                <w:lang w:eastAsia="en-GB"/>
              </w:rPr>
              <w:t xml:space="preserve">One of our key partners in </w:t>
            </w:r>
            <w:proofErr w:type="spellStart"/>
            <w:r w:rsidRPr="0051727B">
              <w:rPr>
                <w:rFonts w:ascii="Arial" w:eastAsia="Times New Roman" w:hAnsi="Arial" w:cs="Arial"/>
                <w:sz w:val="24"/>
                <w:szCs w:val="24"/>
                <w:lang w:eastAsia="en-GB"/>
              </w:rPr>
              <w:t>SightFirst</w:t>
            </w:r>
            <w:proofErr w:type="spellEnd"/>
            <w:r w:rsidRPr="0051727B">
              <w:rPr>
                <w:rFonts w:ascii="Arial" w:eastAsia="Times New Roman" w:hAnsi="Arial" w:cs="Arial"/>
                <w:sz w:val="24"/>
                <w:szCs w:val="24"/>
                <w:lang w:eastAsia="en-GB"/>
              </w:rPr>
              <w:t xml:space="preserve"> is the World Health Organization (WHO). Through our partnership with the WHO, Lions Clubs International Foundation (LCIF) receives technical support for </w:t>
            </w:r>
            <w:proofErr w:type="spellStart"/>
            <w:r w:rsidRPr="0051727B">
              <w:rPr>
                <w:rFonts w:ascii="Arial" w:eastAsia="Times New Roman" w:hAnsi="Arial" w:cs="Arial"/>
                <w:sz w:val="24"/>
                <w:szCs w:val="24"/>
                <w:lang w:eastAsia="en-GB"/>
              </w:rPr>
              <w:t>SightFirst</w:t>
            </w:r>
            <w:proofErr w:type="spellEnd"/>
            <w:r w:rsidRPr="0051727B">
              <w:rPr>
                <w:rFonts w:ascii="Arial" w:eastAsia="Times New Roman" w:hAnsi="Arial" w:cs="Arial"/>
                <w:sz w:val="24"/>
                <w:szCs w:val="24"/>
                <w:lang w:eastAsia="en-GB"/>
              </w:rPr>
              <w:t xml:space="preserve"> initiatives as well as three other areas of importance: our Global Childhood Blindness Initiative, our Diabetic Eye Disease Initiative, and eye care initiatives in China. </w:t>
            </w:r>
          </w:p>
          <w:p w:rsidR="0051727B" w:rsidRPr="0051727B" w:rsidRDefault="0051727B" w:rsidP="0051727B">
            <w:pPr>
              <w:spacing w:before="100" w:beforeAutospacing="1" w:after="100" w:afterAutospacing="1" w:line="240" w:lineRule="auto"/>
              <w:rPr>
                <w:rFonts w:ascii="Tahoma" w:eastAsia="Times New Roman" w:hAnsi="Tahoma" w:cs="Tahoma"/>
                <w:sz w:val="20"/>
                <w:szCs w:val="20"/>
                <w:lang w:eastAsia="en-GB"/>
              </w:rPr>
            </w:pPr>
            <w:r w:rsidRPr="0051727B">
              <w:rPr>
                <w:rFonts w:ascii="Arial" w:eastAsia="Times New Roman" w:hAnsi="Arial" w:cs="Arial"/>
                <w:sz w:val="24"/>
                <w:szCs w:val="24"/>
                <w:lang w:eastAsia="en-GB"/>
              </w:rPr>
              <w:t xml:space="preserve">The results of the partnership are impressive. LCIF has established 45 child-friendly eye care </w:t>
            </w:r>
            <w:proofErr w:type="spellStart"/>
            <w:r w:rsidRPr="0051727B">
              <w:rPr>
                <w:rFonts w:ascii="Arial" w:eastAsia="Times New Roman" w:hAnsi="Arial" w:cs="Arial"/>
                <w:sz w:val="24"/>
                <w:szCs w:val="24"/>
                <w:lang w:eastAsia="en-GB"/>
              </w:rPr>
              <w:t>centers</w:t>
            </w:r>
            <w:proofErr w:type="spellEnd"/>
            <w:r w:rsidRPr="0051727B">
              <w:rPr>
                <w:rFonts w:ascii="Arial" w:eastAsia="Times New Roman" w:hAnsi="Arial" w:cs="Arial"/>
                <w:sz w:val="24"/>
                <w:szCs w:val="24"/>
                <w:lang w:eastAsia="en-GB"/>
              </w:rPr>
              <w:t xml:space="preserve"> in 30 countries, developed a tool to help countries improve upon the measures of diabetes and diabetic retinopathy care, and eliminated trachoma as a public health threat in China. Because of what the WHO makes possible for </w:t>
            </w:r>
            <w:proofErr w:type="spellStart"/>
            <w:r w:rsidRPr="0051727B">
              <w:rPr>
                <w:rFonts w:ascii="Arial" w:eastAsia="Times New Roman" w:hAnsi="Arial" w:cs="Arial"/>
                <w:sz w:val="24"/>
                <w:szCs w:val="24"/>
                <w:lang w:eastAsia="en-GB"/>
              </w:rPr>
              <w:t>SightFirst</w:t>
            </w:r>
            <w:proofErr w:type="spellEnd"/>
            <w:r w:rsidRPr="0051727B">
              <w:rPr>
                <w:rFonts w:ascii="Arial" w:eastAsia="Times New Roman" w:hAnsi="Arial" w:cs="Arial"/>
                <w:sz w:val="24"/>
                <w:szCs w:val="24"/>
                <w:lang w:eastAsia="en-GB"/>
              </w:rPr>
              <w:t xml:space="preserve"> and our other LCIF initiatives, I am proud to announce the renewal of our agreement with the WHO. </w:t>
            </w:r>
          </w:p>
          <w:p w:rsidR="0051727B" w:rsidRPr="0051727B" w:rsidRDefault="0051727B" w:rsidP="0051727B">
            <w:pPr>
              <w:spacing w:before="100" w:beforeAutospacing="1" w:after="100" w:afterAutospacing="1" w:line="240" w:lineRule="auto"/>
              <w:rPr>
                <w:rFonts w:ascii="Tahoma" w:eastAsia="Times New Roman" w:hAnsi="Tahoma" w:cs="Tahoma"/>
                <w:sz w:val="20"/>
                <w:szCs w:val="20"/>
                <w:lang w:eastAsia="en-GB"/>
              </w:rPr>
            </w:pPr>
            <w:r w:rsidRPr="0051727B">
              <w:rPr>
                <w:rFonts w:ascii="Arial" w:eastAsia="Times New Roman" w:hAnsi="Arial" w:cs="Arial"/>
                <w:sz w:val="24"/>
                <w:szCs w:val="24"/>
                <w:lang w:eastAsia="en-GB"/>
              </w:rPr>
              <w:t>The partnership LCIF has with the WHO has been tremendously successful and we are very pleased to have extended our relationship. We are proud to be working with an organization who wants to see progress as much as we do and we look forward to future achievements.</w:t>
            </w:r>
          </w:p>
          <w:p w:rsidR="0051727B" w:rsidRPr="0051727B" w:rsidRDefault="0051727B" w:rsidP="0051727B">
            <w:pPr>
              <w:spacing w:before="100" w:beforeAutospacing="1" w:after="100" w:afterAutospacing="1" w:line="240" w:lineRule="auto"/>
              <w:rPr>
                <w:rFonts w:ascii="Tahoma" w:eastAsia="Times New Roman" w:hAnsi="Tahoma" w:cs="Tahoma"/>
                <w:sz w:val="20"/>
                <w:szCs w:val="20"/>
                <w:lang w:eastAsia="en-GB"/>
              </w:rPr>
            </w:pPr>
            <w:r w:rsidRPr="0051727B">
              <w:rPr>
                <w:rFonts w:ascii="Arial" w:eastAsia="Times New Roman" w:hAnsi="Arial" w:cs="Arial"/>
                <w:sz w:val="24"/>
                <w:szCs w:val="24"/>
                <w:lang w:eastAsia="en-GB"/>
              </w:rPr>
              <w:t>Sincerely,</w:t>
            </w:r>
          </w:p>
          <w:p w:rsidR="0051727B" w:rsidRPr="0051727B" w:rsidRDefault="0051727B" w:rsidP="0051727B">
            <w:pPr>
              <w:spacing w:before="100" w:beforeAutospacing="1" w:after="100" w:afterAutospacing="1" w:line="240" w:lineRule="auto"/>
              <w:rPr>
                <w:rFonts w:ascii="Tahoma" w:eastAsia="Times New Roman" w:hAnsi="Tahoma" w:cs="Tahoma"/>
                <w:sz w:val="20"/>
                <w:szCs w:val="20"/>
                <w:lang w:eastAsia="en-GB"/>
              </w:rPr>
            </w:pPr>
            <w:proofErr w:type="spellStart"/>
            <w:r w:rsidRPr="0051727B">
              <w:rPr>
                <w:rFonts w:ascii="Arial" w:eastAsia="Times New Roman" w:hAnsi="Arial" w:cs="Arial"/>
                <w:sz w:val="24"/>
                <w:szCs w:val="24"/>
                <w:lang w:eastAsia="en-GB"/>
              </w:rPr>
              <w:t>Dr.</w:t>
            </w:r>
            <w:proofErr w:type="spellEnd"/>
            <w:r w:rsidRPr="0051727B">
              <w:rPr>
                <w:rFonts w:ascii="Arial" w:eastAsia="Times New Roman" w:hAnsi="Arial" w:cs="Arial"/>
                <w:sz w:val="24"/>
                <w:szCs w:val="24"/>
                <w:lang w:eastAsia="en-GB"/>
              </w:rPr>
              <w:t xml:space="preserve"> </w:t>
            </w:r>
            <w:proofErr w:type="spellStart"/>
            <w:r w:rsidRPr="0051727B">
              <w:rPr>
                <w:rFonts w:ascii="Arial" w:eastAsia="Times New Roman" w:hAnsi="Arial" w:cs="Arial"/>
                <w:sz w:val="24"/>
                <w:szCs w:val="24"/>
                <w:lang w:eastAsia="en-GB"/>
              </w:rPr>
              <w:t>Jitsuhiro</w:t>
            </w:r>
            <w:proofErr w:type="spellEnd"/>
            <w:r w:rsidRPr="0051727B">
              <w:rPr>
                <w:rFonts w:ascii="Arial" w:eastAsia="Times New Roman" w:hAnsi="Arial" w:cs="Arial"/>
                <w:sz w:val="24"/>
                <w:szCs w:val="24"/>
                <w:lang w:eastAsia="en-GB"/>
              </w:rPr>
              <w:t xml:space="preserve"> Yamada</w:t>
            </w:r>
            <w:r w:rsidRPr="0051727B">
              <w:rPr>
                <w:rFonts w:ascii="Arial" w:eastAsia="Times New Roman" w:hAnsi="Arial" w:cs="Arial"/>
                <w:sz w:val="24"/>
                <w:szCs w:val="24"/>
                <w:lang w:eastAsia="en-GB"/>
              </w:rPr>
              <w:br/>
              <w:t>Chairperson, Lions Clubs International Foundation</w:t>
            </w:r>
          </w:p>
        </w:tc>
      </w:tr>
      <w:tr w:rsidR="0051727B" w:rsidRPr="0051727B">
        <w:trPr>
          <w:tblCellSpacing w:w="0" w:type="dxa"/>
        </w:trPr>
        <w:tc>
          <w:tcPr>
            <w:tcW w:w="9450" w:type="dxa"/>
            <w:tcBorders>
              <w:bottom w:val="dotted" w:sz="12" w:space="0" w:color="000000"/>
            </w:tcBorders>
            <w:tcMar>
              <w:top w:w="150" w:type="dxa"/>
              <w:left w:w="150" w:type="dxa"/>
              <w:bottom w:w="150" w:type="dxa"/>
              <w:right w:w="150" w:type="dxa"/>
            </w:tcMar>
            <w:hideMark/>
          </w:tcPr>
          <w:p w:rsidR="0051727B" w:rsidRPr="0051727B" w:rsidRDefault="0051727B" w:rsidP="0051727B">
            <w:pPr>
              <w:spacing w:before="100" w:beforeAutospacing="1" w:after="100" w:afterAutospacing="1" w:line="240" w:lineRule="auto"/>
              <w:rPr>
                <w:rFonts w:ascii="Tahoma" w:eastAsia="Times New Roman" w:hAnsi="Tahoma" w:cs="Tahoma"/>
                <w:sz w:val="20"/>
                <w:szCs w:val="20"/>
                <w:lang w:eastAsia="en-GB"/>
              </w:rPr>
            </w:pPr>
            <w:r w:rsidRPr="0051727B">
              <w:rPr>
                <w:rFonts w:ascii="Tahoma" w:eastAsia="Times New Roman" w:hAnsi="Tahoma" w:cs="Tahoma"/>
                <w:noProof/>
                <w:sz w:val="20"/>
                <w:szCs w:val="20"/>
                <w:lang w:eastAsia="en-GB"/>
              </w:rPr>
              <w:drawing>
                <wp:anchor distT="0" distB="0" distL="47625" distR="47625" simplePos="0" relativeHeight="251660288" behindDoc="0" locked="0" layoutInCell="1" allowOverlap="0" wp14:anchorId="58E9DDB2" wp14:editId="1EEAE16A">
                  <wp:simplePos x="0" y="0"/>
                  <wp:positionH relativeFrom="column">
                    <wp:align>left</wp:align>
                  </wp:positionH>
                  <wp:positionV relativeFrom="line">
                    <wp:posOffset>0</wp:posOffset>
                  </wp:positionV>
                  <wp:extent cx="2143125" cy="1428750"/>
                  <wp:effectExtent l="0" t="0" r="9525" b="0"/>
                  <wp:wrapSquare wrapText="bothSides"/>
                  <wp:docPr id="3" name="Picture 3" descr="Students learning through Lions 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s learning through Lions Qu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7B">
              <w:rPr>
                <w:rFonts w:ascii="Arial" w:eastAsia="Times New Roman" w:hAnsi="Arial" w:cs="Arial"/>
                <w:b/>
                <w:bCs/>
                <w:sz w:val="24"/>
                <w:szCs w:val="24"/>
                <w:u w:val="single"/>
                <w:lang w:eastAsia="en-GB"/>
              </w:rPr>
              <w:t>A Billion Dollars in Service</w:t>
            </w:r>
            <w:r w:rsidRPr="0051727B">
              <w:rPr>
                <w:rFonts w:ascii="Tahoma" w:eastAsia="Times New Roman" w:hAnsi="Tahoma" w:cs="Tahoma"/>
                <w:sz w:val="20"/>
                <w:szCs w:val="20"/>
                <w:lang w:eastAsia="en-GB"/>
              </w:rPr>
              <w:br/>
            </w:r>
            <w:r w:rsidRPr="0051727B">
              <w:rPr>
                <w:rFonts w:ascii="Arial" w:eastAsia="Times New Roman" w:hAnsi="Arial" w:cs="Arial"/>
                <w:sz w:val="24"/>
                <w:szCs w:val="24"/>
                <w:lang w:eastAsia="en-GB"/>
              </w:rPr>
              <w:t xml:space="preserve">Recently, LCIF marked a milestone, awarding more than US$1 billion in grants since its founding in 1968. Countless individuals and communities have been improved due to Lions and LCIF, including more than 15 million young people who have been exposed to the Lions </w:t>
            </w:r>
            <w:r w:rsidRPr="0051727B">
              <w:rPr>
                <w:rFonts w:ascii="Arial" w:eastAsia="Times New Roman" w:hAnsi="Arial" w:cs="Arial"/>
                <w:sz w:val="24"/>
                <w:szCs w:val="24"/>
                <w:lang w:eastAsia="en-GB"/>
              </w:rPr>
              <w:lastRenderedPageBreak/>
              <w:t xml:space="preserve">Quest program. </w:t>
            </w:r>
          </w:p>
          <w:p w:rsidR="0051727B" w:rsidRPr="0051727B" w:rsidRDefault="0051727B" w:rsidP="0051727B">
            <w:pPr>
              <w:spacing w:before="100" w:beforeAutospacing="1" w:after="100" w:afterAutospacing="1" w:line="240" w:lineRule="auto"/>
              <w:rPr>
                <w:rFonts w:ascii="Tahoma" w:eastAsia="Times New Roman" w:hAnsi="Tahoma" w:cs="Tahoma"/>
                <w:sz w:val="20"/>
                <w:szCs w:val="20"/>
                <w:lang w:eastAsia="en-GB"/>
              </w:rPr>
            </w:pPr>
            <w:r w:rsidRPr="0051727B">
              <w:rPr>
                <w:rFonts w:ascii="Arial" w:eastAsia="Times New Roman" w:hAnsi="Arial" w:cs="Arial"/>
                <w:sz w:val="24"/>
                <w:szCs w:val="24"/>
                <w:lang w:eastAsia="en-GB"/>
              </w:rPr>
              <w:t>Lions Quest has taught valuable life lessons to children all over the world. Based on Social and Emotional Learning (SEL), Lions Quest is teaching children to understand and manage emotions, achieve goals, show empathy, and create positive relationships. Lions Quest also teaches students how to avoid drugs and alcohol.</w:t>
            </w:r>
          </w:p>
          <w:p w:rsidR="0051727B" w:rsidRPr="0051727B" w:rsidRDefault="0051727B" w:rsidP="0051727B">
            <w:pPr>
              <w:spacing w:before="100" w:beforeAutospacing="1" w:after="100" w:afterAutospacing="1" w:line="240" w:lineRule="auto"/>
              <w:rPr>
                <w:rFonts w:ascii="Tahoma" w:eastAsia="Times New Roman" w:hAnsi="Tahoma" w:cs="Tahoma"/>
                <w:sz w:val="20"/>
                <w:szCs w:val="20"/>
                <w:lang w:eastAsia="en-GB"/>
              </w:rPr>
            </w:pPr>
            <w:r w:rsidRPr="0051727B">
              <w:rPr>
                <w:rFonts w:ascii="Arial" w:eastAsia="Times New Roman" w:hAnsi="Arial" w:cs="Arial"/>
                <w:sz w:val="24"/>
                <w:szCs w:val="24"/>
                <w:lang w:eastAsia="en-GB"/>
              </w:rPr>
              <w:t xml:space="preserve">Continuing to support LCIF makes milestones like this possible and supports the education of children worldwide. Watch </w:t>
            </w:r>
            <w:hyperlink r:id="rId8" w:history="1">
              <w:r w:rsidRPr="0051727B">
                <w:rPr>
                  <w:rFonts w:ascii="Arial" w:eastAsia="Times New Roman" w:hAnsi="Arial" w:cs="Arial"/>
                  <w:color w:val="0000FF"/>
                  <w:sz w:val="24"/>
                  <w:szCs w:val="24"/>
                  <w:u w:val="single"/>
                  <w:lang w:eastAsia="en-GB"/>
                </w:rPr>
                <w:t>Lions Quest: New Growth, Proven Success</w:t>
              </w:r>
            </w:hyperlink>
            <w:r w:rsidRPr="0051727B">
              <w:rPr>
                <w:rFonts w:ascii="Tahoma" w:eastAsia="Times New Roman" w:hAnsi="Tahoma" w:cs="Tahoma"/>
                <w:sz w:val="20"/>
                <w:szCs w:val="20"/>
                <w:lang w:eastAsia="en-GB"/>
              </w:rPr>
              <w:t xml:space="preserve"> </w:t>
            </w:r>
            <w:r w:rsidRPr="0051727B">
              <w:rPr>
                <w:rFonts w:ascii="Arial" w:eastAsia="Times New Roman" w:hAnsi="Arial" w:cs="Arial"/>
                <w:sz w:val="24"/>
                <w:szCs w:val="24"/>
                <w:lang w:eastAsia="en-GB"/>
              </w:rPr>
              <w:t>to learn more!</w:t>
            </w:r>
          </w:p>
        </w:tc>
      </w:tr>
      <w:tr w:rsidR="0051727B" w:rsidRPr="0051727B">
        <w:trPr>
          <w:tblCellSpacing w:w="0" w:type="dxa"/>
        </w:trPr>
        <w:tc>
          <w:tcPr>
            <w:tcW w:w="9450" w:type="dxa"/>
            <w:tcBorders>
              <w:bottom w:val="dotted" w:sz="12" w:space="0" w:color="000000"/>
            </w:tcBorders>
            <w:tcMar>
              <w:top w:w="150" w:type="dxa"/>
              <w:left w:w="150" w:type="dxa"/>
              <w:bottom w:w="150" w:type="dxa"/>
              <w:right w:w="150" w:type="dxa"/>
            </w:tcMar>
            <w:hideMark/>
          </w:tcPr>
          <w:p w:rsidR="0051727B" w:rsidRPr="0051727B" w:rsidRDefault="0051727B" w:rsidP="0051727B">
            <w:pPr>
              <w:spacing w:before="100" w:beforeAutospacing="1" w:after="100" w:afterAutospacing="1" w:line="240" w:lineRule="auto"/>
              <w:rPr>
                <w:rFonts w:ascii="Tahoma" w:eastAsia="Times New Roman" w:hAnsi="Tahoma" w:cs="Tahoma"/>
                <w:sz w:val="20"/>
                <w:szCs w:val="20"/>
                <w:lang w:eastAsia="en-GB"/>
              </w:rPr>
            </w:pPr>
            <w:r w:rsidRPr="0051727B">
              <w:rPr>
                <w:rFonts w:ascii="Arial" w:eastAsia="Times New Roman" w:hAnsi="Arial" w:cs="Arial"/>
                <w:b/>
                <w:bCs/>
                <w:sz w:val="24"/>
                <w:szCs w:val="24"/>
                <w:u w:val="single"/>
                <w:lang w:eastAsia="en-GB"/>
              </w:rPr>
              <w:lastRenderedPageBreak/>
              <w:t>Own a Limited-Edition Lions Clubs Centennial Commemorative Silver Dollar Coin </w:t>
            </w:r>
            <w:r w:rsidRPr="0051727B">
              <w:rPr>
                <w:rFonts w:ascii="Tahoma" w:eastAsia="Times New Roman" w:hAnsi="Tahoma" w:cs="Tahoma"/>
                <w:noProof/>
                <w:sz w:val="20"/>
                <w:szCs w:val="20"/>
                <w:lang w:eastAsia="en-GB"/>
              </w:rPr>
              <w:drawing>
                <wp:anchor distT="28575" distB="28575" distL="28575" distR="28575" simplePos="0" relativeHeight="251661312" behindDoc="0" locked="0" layoutInCell="1" allowOverlap="0" wp14:anchorId="4F474212" wp14:editId="7BBE80C1">
                  <wp:simplePos x="0" y="0"/>
                  <wp:positionH relativeFrom="column">
                    <wp:align>right</wp:align>
                  </wp:positionH>
                  <wp:positionV relativeFrom="line">
                    <wp:posOffset>0</wp:posOffset>
                  </wp:positionV>
                  <wp:extent cx="1495425" cy="1895475"/>
                  <wp:effectExtent l="0" t="0" r="9525" b="9525"/>
                  <wp:wrapSquare wrapText="bothSides"/>
                  <wp:docPr id="4" name="Picture 4" descr="2017-coin-silv-prf-p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7-coin-silv-prf-pk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7B">
              <w:rPr>
                <w:rFonts w:ascii="Tahoma" w:eastAsia="Times New Roman" w:hAnsi="Tahoma" w:cs="Tahoma"/>
                <w:sz w:val="20"/>
                <w:szCs w:val="20"/>
                <w:lang w:eastAsia="en-GB"/>
              </w:rPr>
              <w:br/>
            </w:r>
            <w:r w:rsidRPr="0051727B">
              <w:rPr>
                <w:rFonts w:ascii="Arial" w:eastAsia="Times New Roman" w:hAnsi="Arial" w:cs="Arial"/>
                <w:sz w:val="24"/>
                <w:szCs w:val="24"/>
                <w:lang w:eastAsia="en-GB"/>
              </w:rPr>
              <w:t>For a limited time only, you can order discounted Centennial Commemorative Coins and pick them up at the International Convention in Chicago! We’re lowering the price of these keepsake coins when you place your order now so you’ll save money on the coins and eliminate shipping costs. You can order a coin with proof finish for US$49.95 or an uncirculated finish for US$48.95. There is a US$2.95 handling fee per order.</w:t>
            </w:r>
          </w:p>
          <w:p w:rsidR="0051727B" w:rsidRPr="0051727B" w:rsidRDefault="0051727B" w:rsidP="0051727B">
            <w:pPr>
              <w:spacing w:before="100" w:beforeAutospacing="1" w:after="100" w:afterAutospacing="1" w:line="240" w:lineRule="auto"/>
              <w:rPr>
                <w:rFonts w:ascii="Tahoma" w:eastAsia="Times New Roman" w:hAnsi="Tahoma" w:cs="Tahoma"/>
                <w:sz w:val="20"/>
                <w:szCs w:val="20"/>
                <w:lang w:eastAsia="en-GB"/>
              </w:rPr>
            </w:pPr>
            <w:r w:rsidRPr="0051727B">
              <w:rPr>
                <w:rFonts w:ascii="Arial" w:eastAsia="Times New Roman" w:hAnsi="Arial" w:cs="Arial"/>
                <w:sz w:val="24"/>
                <w:szCs w:val="24"/>
                <w:lang w:eastAsia="en-GB"/>
              </w:rPr>
              <w:t xml:space="preserve">Own a piece of Lions history, celebrate our Centennial and support the life-changing work of Lions around the world. </w:t>
            </w:r>
            <w:hyperlink r:id="rId10" w:history="1">
              <w:r w:rsidRPr="0051727B">
                <w:rPr>
                  <w:rFonts w:ascii="Arial" w:eastAsia="Times New Roman" w:hAnsi="Arial" w:cs="Arial"/>
                  <w:color w:val="0000FF"/>
                  <w:sz w:val="24"/>
                  <w:szCs w:val="24"/>
                  <w:u w:val="single"/>
                  <w:lang w:eastAsia="en-GB"/>
                </w:rPr>
                <w:t>Order</w:t>
              </w:r>
            </w:hyperlink>
            <w:r w:rsidRPr="0051727B">
              <w:rPr>
                <w:rFonts w:ascii="Arial" w:eastAsia="Times New Roman" w:hAnsi="Arial" w:cs="Arial"/>
                <w:sz w:val="24"/>
                <w:szCs w:val="24"/>
                <w:lang w:eastAsia="en-GB"/>
              </w:rPr>
              <w:t xml:space="preserve"> your commemorative coins today! Hurry—this offer expires </w:t>
            </w:r>
            <w:r w:rsidRPr="0051727B">
              <w:rPr>
                <w:rFonts w:ascii="Arial" w:eastAsia="Times New Roman" w:hAnsi="Arial" w:cs="Arial"/>
                <w:b/>
                <w:bCs/>
                <w:sz w:val="24"/>
                <w:szCs w:val="24"/>
                <w:lang w:eastAsia="en-GB"/>
              </w:rPr>
              <w:t>April 19, 2017</w:t>
            </w:r>
            <w:r w:rsidRPr="0051727B">
              <w:rPr>
                <w:rFonts w:ascii="Arial" w:eastAsia="Times New Roman" w:hAnsi="Arial" w:cs="Arial"/>
                <w:sz w:val="24"/>
                <w:szCs w:val="24"/>
                <w:lang w:eastAsia="en-GB"/>
              </w:rPr>
              <w:t>.</w:t>
            </w:r>
          </w:p>
        </w:tc>
      </w:tr>
      <w:tr w:rsidR="0051727B" w:rsidRPr="0051727B">
        <w:trPr>
          <w:tblCellSpacing w:w="0" w:type="dxa"/>
        </w:trPr>
        <w:tc>
          <w:tcPr>
            <w:tcW w:w="9450" w:type="dxa"/>
            <w:tcBorders>
              <w:bottom w:val="dotted" w:sz="12" w:space="0" w:color="000000"/>
            </w:tcBorders>
            <w:tcMar>
              <w:top w:w="150" w:type="dxa"/>
              <w:left w:w="150" w:type="dxa"/>
              <w:bottom w:w="150" w:type="dxa"/>
              <w:right w:w="150" w:type="dxa"/>
            </w:tcMar>
            <w:hideMark/>
          </w:tcPr>
          <w:p w:rsidR="0051727B" w:rsidRPr="0051727B" w:rsidRDefault="0051727B" w:rsidP="0051727B">
            <w:pPr>
              <w:spacing w:before="100" w:beforeAutospacing="1" w:after="100" w:afterAutospacing="1" w:line="240" w:lineRule="auto"/>
              <w:rPr>
                <w:rFonts w:ascii="Tahoma" w:eastAsia="Times New Roman" w:hAnsi="Tahoma" w:cs="Tahoma"/>
                <w:sz w:val="20"/>
                <w:szCs w:val="20"/>
                <w:lang w:eastAsia="en-GB"/>
              </w:rPr>
            </w:pPr>
            <w:r w:rsidRPr="0051727B">
              <w:rPr>
                <w:rFonts w:ascii="Tahoma" w:eastAsia="Times New Roman" w:hAnsi="Tahoma" w:cs="Tahoma"/>
                <w:noProof/>
                <w:sz w:val="20"/>
                <w:szCs w:val="20"/>
                <w:lang w:eastAsia="en-GB"/>
              </w:rPr>
              <w:drawing>
                <wp:anchor distT="47625" distB="47625" distL="47625" distR="47625" simplePos="0" relativeHeight="251662336" behindDoc="0" locked="0" layoutInCell="1" allowOverlap="0" wp14:anchorId="60B85C1B" wp14:editId="1BB25D57">
                  <wp:simplePos x="0" y="0"/>
                  <wp:positionH relativeFrom="column">
                    <wp:align>left</wp:align>
                  </wp:positionH>
                  <wp:positionV relativeFrom="line">
                    <wp:posOffset>0</wp:posOffset>
                  </wp:positionV>
                  <wp:extent cx="2105025" cy="1581150"/>
                  <wp:effectExtent l="0" t="0" r="9525" b="0"/>
                  <wp:wrapSquare wrapText="bothSides"/>
                  <wp:docPr id="5" name="Picture 5" descr="Girl with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rl with ba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7B">
              <w:rPr>
                <w:rFonts w:ascii="Arial" w:eastAsia="Times New Roman" w:hAnsi="Arial" w:cs="Arial"/>
                <w:b/>
                <w:bCs/>
                <w:sz w:val="24"/>
                <w:szCs w:val="24"/>
                <w:u w:val="single"/>
                <w:lang w:eastAsia="en-GB"/>
              </w:rPr>
              <w:t>Recruiting: Club LCIF Coordinators</w:t>
            </w:r>
            <w:r w:rsidRPr="0051727B">
              <w:rPr>
                <w:rFonts w:ascii="Tahoma" w:eastAsia="Times New Roman" w:hAnsi="Tahoma" w:cs="Tahoma"/>
                <w:sz w:val="20"/>
                <w:szCs w:val="20"/>
                <w:lang w:eastAsia="en-GB"/>
              </w:rPr>
              <w:br/>
            </w:r>
            <w:r w:rsidRPr="0051727B">
              <w:rPr>
                <w:rFonts w:ascii="Arial" w:eastAsia="Times New Roman" w:hAnsi="Arial" w:cs="Arial"/>
                <w:sz w:val="24"/>
                <w:szCs w:val="24"/>
                <w:lang w:eastAsia="en-GB"/>
              </w:rPr>
              <w:t xml:space="preserve">The </w:t>
            </w:r>
            <w:hyperlink r:id="rId12" w:history="1">
              <w:r w:rsidRPr="0051727B">
                <w:rPr>
                  <w:rFonts w:ascii="Arial" w:eastAsia="Times New Roman" w:hAnsi="Arial" w:cs="Arial"/>
                  <w:color w:val="0000FF"/>
                  <w:sz w:val="24"/>
                  <w:szCs w:val="24"/>
                  <w:u w:val="single"/>
                  <w:lang w:eastAsia="en-GB"/>
                </w:rPr>
                <w:t>Club LCIF Coordinator</w:t>
              </w:r>
            </w:hyperlink>
            <w:r w:rsidRPr="0051727B">
              <w:rPr>
                <w:rFonts w:ascii="Arial" w:eastAsia="Times New Roman" w:hAnsi="Arial" w:cs="Arial"/>
                <w:sz w:val="24"/>
                <w:szCs w:val="24"/>
                <w:lang w:eastAsia="en-GB"/>
              </w:rPr>
              <w:t xml:space="preserve"> is an ambassador for LCIF at the club level. This person shares LCIF stories, motivates fellow Lions to support LCIF, and enables LCIF to advance its humanitarian work both locally and globally. This position is crucial to the promotion of our foundation. Talk to your club president today if you are interested in volunteering for this exciting new position. </w:t>
            </w:r>
          </w:p>
        </w:tc>
      </w:tr>
    </w:tbl>
    <w:p w:rsidR="00AB43EF" w:rsidRDefault="00AB43EF">
      <w:bookmarkStart w:id="0" w:name="_GoBack"/>
      <w:bookmarkEnd w:id="0"/>
    </w:p>
    <w:sectPr w:rsidR="00AB4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7B"/>
    <w:rsid w:val="0051727B"/>
    <w:rsid w:val="00AB4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7840">
      <w:bodyDiv w:val="1"/>
      <w:marLeft w:val="0"/>
      <w:marRight w:val="0"/>
      <w:marTop w:val="0"/>
      <w:marBottom w:val="0"/>
      <w:divBdr>
        <w:top w:val="none" w:sz="0" w:space="0" w:color="auto"/>
        <w:left w:val="none" w:sz="0" w:space="0" w:color="auto"/>
        <w:bottom w:val="none" w:sz="0" w:space="0" w:color="auto"/>
        <w:right w:val="none" w:sz="0" w:space="0" w:color="auto"/>
      </w:divBdr>
      <w:divsChild>
        <w:div w:id="1752459464">
          <w:marLeft w:val="0"/>
          <w:marRight w:val="0"/>
          <w:marTop w:val="0"/>
          <w:marBottom w:val="0"/>
          <w:divBdr>
            <w:top w:val="none" w:sz="0" w:space="0" w:color="auto"/>
            <w:left w:val="none" w:sz="0" w:space="0" w:color="auto"/>
            <w:bottom w:val="none" w:sz="0" w:space="0" w:color="auto"/>
            <w:right w:val="none" w:sz="0" w:space="0" w:color="auto"/>
          </w:divBdr>
        </w:div>
        <w:div w:id="1554153195">
          <w:marLeft w:val="0"/>
          <w:marRight w:val="0"/>
          <w:marTop w:val="0"/>
          <w:marBottom w:val="0"/>
          <w:divBdr>
            <w:top w:val="none" w:sz="0" w:space="0" w:color="auto"/>
            <w:left w:val="none" w:sz="0" w:space="0" w:color="auto"/>
            <w:bottom w:val="none" w:sz="0" w:space="0" w:color="auto"/>
            <w:right w:val="none" w:sz="0" w:space="0" w:color="auto"/>
          </w:divBdr>
        </w:div>
        <w:div w:id="552423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send47.com/link.cfm?r=3YTrP9huWRKYLBRVDOx1_A~~&amp;pe=88V3XaIGmFZOqvIkZKsDgTPHW81SsQpv1fQdkI1yXpHAGfBeH5LfdAjUGG-eZejKeORga-GOHzO9lhU56B0xi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mmsend47.com/link.cfm?r=3YTrP9huWRKYLBRVDOx1_A~~&amp;pe=HTETGaa4yb4m9MtIeGHZzFzB_JbXXwMR23zpR8cCiEHMxRDLPCyUraRtbU2S2Azve3ee2yqnekMXgjHZropUM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www.mmsend47.com/link.cfm?r=3YTrP9huWRKYLBRVDOx1_A~~&amp;pe=zdq9s9jIC1Eg61nID7keSkWd4VJJRa0QZnjjkv564S6LV79KqmWtbHIgHfqiIzpxV-_kJ6hafHCTULF2TrKIzQ~~"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Avaya</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jfbaitson</dc:creator>
  <cp:lastModifiedBy>jfbaitson</cp:lastModifiedBy>
  <cp:revision>1</cp:revision>
  <dcterms:created xsi:type="dcterms:W3CDTF">2017-04-12T12:46:00Z</dcterms:created>
  <dcterms:modified xsi:type="dcterms:W3CDTF">2017-04-12T13:29:00Z</dcterms:modified>
</cp:coreProperties>
</file>